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64F018A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0B4E88">
        <w:rPr>
          <w:rFonts w:ascii="LM Roman 10" w:hAnsi="LM Roman 10"/>
          <w:sz w:val="20"/>
          <w:szCs w:val="20"/>
          <w:u w:val="single"/>
        </w:rPr>
        <w:t>Nitration du Toluène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87178FA" w:rsidR="00D60F1D" w:rsidRPr="00001E2A" w:rsidRDefault="00BA286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nitrique concentré (65%)</w:t>
      </w:r>
    </w:p>
    <w:p w14:paraId="10585370" w14:textId="63B3458E" w:rsidR="00001E2A" w:rsidRPr="00001E2A" w:rsidRDefault="00BA286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sulfurique concentré (96-98 %)</w:t>
      </w:r>
    </w:p>
    <w:p w14:paraId="03FDB60D" w14:textId="668DBEE5" w:rsidR="00001E2A" w:rsidRPr="00BA2863" w:rsidRDefault="00BA286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Toluène</w:t>
      </w:r>
    </w:p>
    <w:p w14:paraId="66E13F1D" w14:textId="1A867603" w:rsidR="00BA2863" w:rsidRPr="00BA2863" w:rsidRDefault="00BA286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Tert-butyl</w:t>
      </w:r>
      <w:proofErr w:type="spellEnd"/>
      <w:r>
        <w:rPr>
          <w:rFonts w:ascii="LM Roman 10" w:hAnsi="LM Roman 10"/>
          <w:sz w:val="20"/>
          <w:szCs w:val="20"/>
        </w:rPr>
        <w:t xml:space="preserve"> Benzène</w:t>
      </w:r>
    </w:p>
    <w:p w14:paraId="336A1966" w14:textId="49BA4059" w:rsidR="00BA2863" w:rsidRPr="005D75BB" w:rsidRDefault="00BA286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Ether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</w:p>
    <w:p w14:paraId="0943672F" w14:textId="70CB21E3" w:rsidR="005D75BB" w:rsidRPr="006E459C" w:rsidRDefault="005D75B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carbonate de sodium</w:t>
      </w:r>
      <w:r w:rsidR="0023374D">
        <w:rPr>
          <w:rFonts w:ascii="LM Roman 10" w:hAnsi="LM Roman 10"/>
          <w:sz w:val="20"/>
          <w:szCs w:val="20"/>
        </w:rPr>
        <w:t xml:space="preserve"> (0.2 M)</w:t>
      </w:r>
    </w:p>
    <w:p w14:paraId="3BDFE4AC" w14:textId="03F6DB5D" w:rsidR="006E459C" w:rsidRPr="006E459C" w:rsidRDefault="006E459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saturée d’hydrogénocarbonate de sodium</w:t>
      </w:r>
    </w:p>
    <w:p w14:paraId="304A2FF0" w14:textId="361EB6B9" w:rsidR="006E459C" w:rsidRDefault="006E459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Sulfate de magnésium anhydre</w:t>
      </w:r>
    </w:p>
    <w:p w14:paraId="4EC83673" w14:textId="023EDEBD" w:rsidR="00EE1E47" w:rsidRPr="00C83013" w:rsidRDefault="00A11467" w:rsidP="00C83013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0B4E88">
        <w:rPr>
          <w:rFonts w:ascii="Cambria Math" w:hAnsi="Cambria Math"/>
          <w:i/>
          <w:sz w:val="20"/>
          <w:szCs w:val="20"/>
        </w:rPr>
        <w:t>Blanchard p.135</w:t>
      </w:r>
    </w:p>
    <w:p w14:paraId="17ED2D40" w14:textId="392BA86A" w:rsidR="00EE1E47" w:rsidRDefault="00BD22DC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Synthèse </w:t>
      </w:r>
      <w:r w:rsidR="00A96306">
        <w:rPr>
          <w:rFonts w:ascii="LM Roman 10" w:hAnsi="LM Roman 10"/>
          <w:i/>
          <w:sz w:val="20"/>
          <w:szCs w:val="20"/>
        </w:rPr>
        <w:t xml:space="preserve">(ou pourra faire la même manipulation avec le </w:t>
      </w:r>
      <w:proofErr w:type="spellStart"/>
      <w:r w:rsidR="00A96306">
        <w:rPr>
          <w:rFonts w:ascii="LM Roman 10" w:hAnsi="LM Roman 10"/>
          <w:i/>
          <w:sz w:val="20"/>
          <w:szCs w:val="20"/>
        </w:rPr>
        <w:t>Terbutyl</w:t>
      </w:r>
      <w:proofErr w:type="spellEnd"/>
      <w:r w:rsidR="00A96306">
        <w:rPr>
          <w:rFonts w:ascii="LM Roman 10" w:hAnsi="LM Roman 10"/>
          <w:i/>
          <w:sz w:val="20"/>
          <w:szCs w:val="20"/>
        </w:rPr>
        <w:t xml:space="preserve"> benzène mais en chauffant le milieu réactionnel 1 mn à 40-50 °C)</w:t>
      </w:r>
    </w:p>
    <w:p w14:paraId="6DA4F185" w14:textId="507B9B88" w:rsidR="00EE1E47" w:rsidRDefault="00BD22D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10 mL d’une solution de 7.5 mL d’acide nitrique à 65 % et 2.5 mL d’acide sulfurique à 96-98%.</w:t>
      </w:r>
    </w:p>
    <w:p w14:paraId="7EFA5470" w14:textId="48CB3124" w:rsidR="00001E2A" w:rsidRDefault="000C3BD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3 mL (environ) de cette solution dans un ballon de </w:t>
      </w:r>
      <w:r w:rsidR="0023374D">
        <w:rPr>
          <w:rFonts w:ascii="LM Roman 10" w:hAnsi="LM Roman 10"/>
          <w:sz w:val="20"/>
          <w:szCs w:val="20"/>
        </w:rPr>
        <w:t>10</w:t>
      </w:r>
      <w:r>
        <w:rPr>
          <w:rFonts w:ascii="LM Roman 10" w:hAnsi="LM Roman 10"/>
          <w:sz w:val="20"/>
          <w:szCs w:val="20"/>
        </w:rPr>
        <w:t xml:space="preserve"> mL muni d’un barreau aimanté</w:t>
      </w:r>
    </w:p>
    <w:p w14:paraId="11825E82" w14:textId="57B0A8F1" w:rsidR="00001E2A" w:rsidRDefault="000C3BD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doucement 1 mL de toluène dans la solution</w:t>
      </w:r>
    </w:p>
    <w:p w14:paraId="1A505C2F" w14:textId="5187AE6C" w:rsidR="00EE1E47" w:rsidRPr="001D5DE1" w:rsidRDefault="000C3BD6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Laisser agiter 5-10 mn.</w:t>
      </w:r>
    </w:p>
    <w:p w14:paraId="13AA739E" w14:textId="2EFF802F" w:rsidR="00D54CE4" w:rsidRPr="004D5FA7" w:rsidRDefault="002F4A4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</w:t>
      </w:r>
    </w:p>
    <w:p w14:paraId="39350A92" w14:textId="70F3B39A" w:rsidR="00001E2A" w:rsidRDefault="0023374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Verser le milieu réactionnel dans 25 mL d’H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 dans un bain de glace (on rincera le ballon avec de l’eau)</w:t>
      </w:r>
      <w:r w:rsidR="00A15FEA">
        <w:rPr>
          <w:rFonts w:ascii="LM Roman 10" w:hAnsi="LM Roman 10"/>
          <w:sz w:val="20"/>
          <w:szCs w:val="20"/>
        </w:rPr>
        <w:t xml:space="preserve"> (NE PAS FAIRE LE CONTRAIRE)</w:t>
      </w:r>
    </w:p>
    <w:p w14:paraId="42E367D1" w14:textId="07D31AEB" w:rsidR="00001E2A" w:rsidRDefault="0023374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Extraire la phase organique 2 fois avec 10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</w:t>
      </w:r>
      <w:proofErr w:type="spellStart"/>
      <w:r>
        <w:rPr>
          <w:rFonts w:ascii="LM Roman 10" w:hAnsi="LM Roman 10"/>
          <w:sz w:val="20"/>
          <w:szCs w:val="20"/>
        </w:rPr>
        <w:t>diéthylether</w:t>
      </w:r>
      <w:proofErr w:type="spellEnd"/>
    </w:p>
    <w:p w14:paraId="2912A288" w14:textId="1185BC48" w:rsidR="00001E2A" w:rsidRPr="00EE1E47" w:rsidRDefault="0023374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Verse la phase organique dans un erlenmeyer contenant 10 mL d’une solution </w:t>
      </w:r>
      <w:r w:rsidR="00BC65BB">
        <w:rPr>
          <w:rFonts w:ascii="LM Roman 10" w:hAnsi="LM Roman 10"/>
          <w:sz w:val="20"/>
          <w:szCs w:val="20"/>
        </w:rPr>
        <w:t>de NaCO</w:t>
      </w:r>
      <w:r w:rsidR="00BC65BB">
        <w:rPr>
          <w:rFonts w:ascii="LM Roman 10" w:hAnsi="LM Roman 10"/>
          <w:sz w:val="20"/>
          <w:szCs w:val="20"/>
          <w:vertAlign w:val="subscript"/>
        </w:rPr>
        <w:t>3</w:t>
      </w:r>
      <w:r w:rsidR="00BC65BB">
        <w:rPr>
          <w:rFonts w:ascii="LM Roman 10" w:hAnsi="LM Roman 10"/>
          <w:sz w:val="20"/>
          <w:szCs w:val="20"/>
        </w:rPr>
        <w:t xml:space="preserve"> à 0.2 M</w:t>
      </w:r>
    </w:p>
    <w:p w14:paraId="59629B4A" w14:textId="30129E79" w:rsidR="00592063" w:rsidRDefault="006E459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Verser le mélange dans l’ampoule à décanter, séparer les phases, si pH &lt; 6 pour la phase aqueuse refaire l’étape précédente</w:t>
      </w:r>
    </w:p>
    <w:p w14:paraId="555648EB" w14:textId="3A512C2E" w:rsidR="006E459C" w:rsidRDefault="006E459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Sinon laver la phase organique avec une solution saturée de NaHCO3</w:t>
      </w:r>
    </w:p>
    <w:p w14:paraId="5718A113" w14:textId="3154444E" w:rsidR="00F679C1" w:rsidRDefault="00F679C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Récupérer la phase organique et la sécher sur MgSO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anhydre.</w:t>
      </w:r>
    </w:p>
    <w:p w14:paraId="08CD3350" w14:textId="3F6BEB77" w:rsidR="00F679C1" w:rsidRDefault="00F679C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Filtrer sur </w:t>
      </w:r>
      <w:proofErr w:type="spellStart"/>
      <w:r>
        <w:rPr>
          <w:rFonts w:ascii="LM Roman 10" w:hAnsi="LM Roman 10"/>
          <w:sz w:val="20"/>
          <w:szCs w:val="20"/>
        </w:rPr>
        <w:t>cotton</w:t>
      </w:r>
      <w:proofErr w:type="spellEnd"/>
      <w:r>
        <w:rPr>
          <w:rFonts w:ascii="LM Roman 10" w:hAnsi="LM Roman 10"/>
          <w:sz w:val="20"/>
          <w:szCs w:val="20"/>
        </w:rPr>
        <w:t xml:space="preserve"> et récupérer dans un ballon </w:t>
      </w:r>
      <w:r>
        <w:rPr>
          <w:rFonts w:ascii="LM Roman 10" w:hAnsi="LM Roman 10"/>
          <w:b/>
          <w:sz w:val="20"/>
          <w:szCs w:val="20"/>
        </w:rPr>
        <w:t>taré</w:t>
      </w:r>
    </w:p>
    <w:p w14:paraId="2A351929" w14:textId="6E76E78B" w:rsidR="00F679C1" w:rsidRDefault="00F679C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Evaporer le solvant sous pression </w:t>
      </w:r>
      <w:proofErr w:type="gramStart"/>
      <w:r>
        <w:rPr>
          <w:rFonts w:ascii="LM Roman 10" w:hAnsi="LM Roman 10"/>
          <w:sz w:val="20"/>
          <w:szCs w:val="20"/>
        </w:rPr>
        <w:t>réduite ,</w:t>
      </w:r>
      <w:proofErr w:type="gramEnd"/>
      <w:r>
        <w:rPr>
          <w:rFonts w:ascii="LM Roman 10" w:hAnsi="LM Roman 10"/>
          <w:sz w:val="20"/>
          <w:szCs w:val="20"/>
        </w:rPr>
        <w:t xml:space="preserve">   </w:t>
      </w:r>
      <w:proofErr w:type="spellStart"/>
      <w:r>
        <w:rPr>
          <w:rFonts w:ascii="LM Roman 10" w:hAnsi="LM Roman 10"/>
          <w:sz w:val="20"/>
          <w:szCs w:val="20"/>
        </w:rPr>
        <w:t>m</w:t>
      </w:r>
      <w:r>
        <w:rPr>
          <w:rFonts w:ascii="LM Roman 10" w:hAnsi="LM Roman 10"/>
          <w:sz w:val="20"/>
          <w:szCs w:val="20"/>
          <w:vertAlign w:val="subscript"/>
        </w:rPr>
        <w:t>produit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</w:p>
    <w:p w14:paraId="629DC04C" w14:textId="23A21C1F" w:rsidR="00F679C1" w:rsidRDefault="00F679C1" w:rsidP="00F679C1">
      <w:pPr>
        <w:jc w:val="both"/>
        <w:rPr>
          <w:rFonts w:ascii="LM Roman 10" w:hAnsi="LM Roman 10"/>
          <w:i/>
          <w:sz w:val="20"/>
          <w:szCs w:val="20"/>
        </w:rPr>
      </w:pPr>
    </w:p>
    <w:p w14:paraId="1D1DA795" w14:textId="75BE52E1" w:rsidR="00F679C1" w:rsidRDefault="00F679C1" w:rsidP="00F679C1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</w:p>
    <w:p w14:paraId="217E6F36" w14:textId="546AAC70" w:rsidR="00F679C1" w:rsidRPr="00F679C1" w:rsidRDefault="00F679C1" w:rsidP="00F679C1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Conditions de CPV </w:t>
      </w:r>
      <w:r w:rsidR="0043792B">
        <w:rPr>
          <w:rFonts w:ascii="LM Roman 10" w:hAnsi="LM Roman 10"/>
          <w:sz w:val="20"/>
          <w:szCs w:val="20"/>
        </w:rPr>
        <w:t xml:space="preserve">dans l’éther </w:t>
      </w:r>
      <w:proofErr w:type="spellStart"/>
      <w:r>
        <w:rPr>
          <w:rFonts w:ascii="LM Roman 10" w:hAnsi="LM Roman 10"/>
          <w:sz w:val="20"/>
          <w:szCs w:val="20"/>
        </w:rPr>
        <w:t>T</w:t>
      </w:r>
      <w:r>
        <w:rPr>
          <w:rFonts w:ascii="LM Roman 10" w:hAnsi="LM Roman 10"/>
          <w:sz w:val="20"/>
          <w:szCs w:val="20"/>
          <w:vertAlign w:val="subscript"/>
        </w:rPr>
        <w:t>inj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  <w:proofErr w:type="spellStart"/>
      <w:r>
        <w:rPr>
          <w:rFonts w:ascii="LM Roman 10" w:hAnsi="LM Roman 10"/>
          <w:sz w:val="20"/>
          <w:szCs w:val="20"/>
        </w:rPr>
        <w:t>T</w:t>
      </w:r>
      <w:r>
        <w:rPr>
          <w:rFonts w:ascii="LM Roman 10" w:hAnsi="LM Roman 10"/>
          <w:sz w:val="20"/>
          <w:szCs w:val="20"/>
          <w:vertAlign w:val="subscript"/>
        </w:rPr>
        <w:t>detecteur</w:t>
      </w:r>
      <w:proofErr w:type="spellEnd"/>
      <w:r>
        <w:rPr>
          <w:rFonts w:ascii="LM Roman 10" w:hAnsi="LM Roman 10"/>
          <w:sz w:val="20"/>
          <w:szCs w:val="20"/>
        </w:rPr>
        <w:t xml:space="preserve"> = 210 °C, </w:t>
      </w:r>
      <w:proofErr w:type="spellStart"/>
      <w:r>
        <w:rPr>
          <w:rFonts w:ascii="LM Roman 10" w:hAnsi="LM Roman 10"/>
          <w:sz w:val="20"/>
          <w:szCs w:val="20"/>
        </w:rPr>
        <w:t>T</w:t>
      </w:r>
      <w:r>
        <w:rPr>
          <w:rFonts w:ascii="LM Roman 10" w:hAnsi="LM Roman 10"/>
          <w:sz w:val="20"/>
          <w:szCs w:val="20"/>
          <w:vertAlign w:val="subscript"/>
        </w:rPr>
        <w:t>four</w:t>
      </w:r>
      <w:proofErr w:type="spellEnd"/>
      <w:r>
        <w:rPr>
          <w:rFonts w:ascii="LM Roman 10" w:hAnsi="LM Roman 10"/>
          <w:sz w:val="20"/>
          <w:szCs w:val="20"/>
        </w:rPr>
        <w:t xml:space="preserve"> = 120 °C, P = 0.7-0.8 bar</w:t>
      </w:r>
    </w:p>
    <w:p w14:paraId="311F7CEE" w14:textId="59717D68" w:rsidR="00F679C1" w:rsidRDefault="00F679C1" w:rsidP="00F679C1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Annexe CPV </w:t>
      </w:r>
      <w:proofErr w:type="gramStart"/>
      <w:r>
        <w:rPr>
          <w:rFonts w:ascii="LM Roman 10" w:hAnsi="LM Roman 10"/>
          <w:i/>
          <w:sz w:val="20"/>
          <w:szCs w:val="20"/>
        </w:rPr>
        <w:t>:  Préparer</w:t>
      </w:r>
      <w:proofErr w:type="gramEnd"/>
      <w:r>
        <w:rPr>
          <w:rFonts w:ascii="LM Roman 10" w:hAnsi="LM Roman 10"/>
          <w:i/>
          <w:sz w:val="20"/>
          <w:szCs w:val="20"/>
        </w:rPr>
        <w:t xml:space="preserve"> les </w:t>
      </w:r>
      <w:r w:rsidR="00785D14">
        <w:rPr>
          <w:rFonts w:ascii="LM Roman 10" w:hAnsi="LM Roman 10"/>
          <w:i/>
          <w:sz w:val="20"/>
          <w:szCs w:val="20"/>
        </w:rPr>
        <w:t>piluliers</w:t>
      </w:r>
      <w:bookmarkStart w:id="0" w:name="_GoBack"/>
      <w:bookmarkEnd w:id="0"/>
      <w:r>
        <w:rPr>
          <w:rFonts w:ascii="LM Roman 10" w:hAnsi="LM Roman 10"/>
          <w:i/>
          <w:sz w:val="20"/>
          <w:szCs w:val="20"/>
        </w:rPr>
        <w:t xml:space="preserve"> suivant en mesurant </w:t>
      </w:r>
      <w:r w:rsidR="00785D14">
        <w:rPr>
          <w:rFonts w:ascii="LM Roman 10" w:hAnsi="LM Roman 10"/>
          <w:i/>
          <w:sz w:val="20"/>
          <w:szCs w:val="20"/>
        </w:rPr>
        <w:t>environ</w:t>
      </w:r>
      <w:r>
        <w:rPr>
          <w:rFonts w:ascii="LM Roman 10" w:hAnsi="LM Roman 10"/>
          <w:i/>
          <w:sz w:val="20"/>
          <w:szCs w:val="20"/>
        </w:rPr>
        <w:t xml:space="preserve"> exactement les masses suivantes :</w:t>
      </w:r>
    </w:p>
    <w:p w14:paraId="457C673D" w14:textId="77777777" w:rsidR="001D5DE1" w:rsidRPr="001D5DE1" w:rsidRDefault="001D5DE1" w:rsidP="001D5DE1">
      <w:pPr>
        <w:jc w:val="both"/>
        <w:rPr>
          <w:rFonts w:ascii="LM Roman 10" w:hAnsi="LM Roman 10"/>
          <w:i/>
          <w:sz w:val="20"/>
          <w:szCs w:val="20"/>
        </w:rPr>
      </w:pPr>
    </w:p>
    <w:p w14:paraId="7B81C456" w14:textId="77777777" w:rsidR="00F679C1" w:rsidRPr="00F679C1" w:rsidRDefault="00F679C1" w:rsidP="00F679C1">
      <w:pPr>
        <w:jc w:val="both"/>
        <w:rPr>
          <w:rFonts w:ascii="LM Roman 10" w:hAnsi="LM Roman 10"/>
          <w:i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5"/>
        <w:gridCol w:w="1473"/>
        <w:gridCol w:w="1473"/>
        <w:gridCol w:w="1473"/>
        <w:gridCol w:w="1474"/>
        <w:gridCol w:w="1474"/>
      </w:tblGrid>
      <w:tr w:rsidR="00F679C1" w:rsidRPr="00F679C1" w14:paraId="78A280EC" w14:textId="77777777" w:rsidTr="00F679C1">
        <w:trPr>
          <w:trHeight w:val="904"/>
        </w:trPr>
        <w:tc>
          <w:tcPr>
            <w:tcW w:w="1508" w:type="dxa"/>
          </w:tcPr>
          <w:p w14:paraId="571CA38E" w14:textId="77777777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</w:p>
        </w:tc>
        <w:tc>
          <w:tcPr>
            <w:tcW w:w="1508" w:type="dxa"/>
          </w:tcPr>
          <w:p w14:paraId="00BB756D" w14:textId="570D9C08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1</w:t>
            </w:r>
          </w:p>
        </w:tc>
        <w:tc>
          <w:tcPr>
            <w:tcW w:w="1508" w:type="dxa"/>
          </w:tcPr>
          <w:p w14:paraId="32948D39" w14:textId="4027C063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2</w:t>
            </w:r>
          </w:p>
        </w:tc>
        <w:tc>
          <w:tcPr>
            <w:tcW w:w="1508" w:type="dxa"/>
          </w:tcPr>
          <w:p w14:paraId="07FA8726" w14:textId="500C7BDE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3</w:t>
            </w:r>
          </w:p>
        </w:tc>
        <w:tc>
          <w:tcPr>
            <w:tcW w:w="1509" w:type="dxa"/>
          </w:tcPr>
          <w:p w14:paraId="311F67B4" w14:textId="7F8CCB44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4</w:t>
            </w:r>
          </w:p>
        </w:tc>
        <w:tc>
          <w:tcPr>
            <w:tcW w:w="1509" w:type="dxa"/>
          </w:tcPr>
          <w:p w14:paraId="1CDA2AA3" w14:textId="575EEA49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</w:t>
            </w:r>
          </w:p>
        </w:tc>
      </w:tr>
      <w:tr w:rsidR="00F679C1" w:rsidRPr="00F679C1" w14:paraId="409F14DA" w14:textId="77777777" w:rsidTr="00F679C1">
        <w:trPr>
          <w:trHeight w:val="904"/>
        </w:trPr>
        <w:tc>
          <w:tcPr>
            <w:tcW w:w="1508" w:type="dxa"/>
          </w:tcPr>
          <w:p w14:paraId="0D38CDCB" w14:textId="718AE16E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proofErr w:type="spellStart"/>
            <w:r>
              <w:rPr>
                <w:rFonts w:ascii="LM Roman 10" w:hAnsi="LM Roman 10"/>
                <w:sz w:val="28"/>
                <w:szCs w:val="20"/>
              </w:rPr>
              <w:t>M</w:t>
            </w:r>
            <w:r>
              <w:rPr>
                <w:rFonts w:ascii="LM Roman 10" w:hAnsi="LM Roman 10"/>
                <w:sz w:val="28"/>
                <w:szCs w:val="20"/>
                <w:vertAlign w:val="subscript"/>
              </w:rPr>
              <w:t>ortho</w:t>
            </w:r>
            <w:proofErr w:type="spellEnd"/>
            <w:r>
              <w:rPr>
                <w:rFonts w:ascii="LM Roman 10" w:hAnsi="LM Roman 10"/>
                <w:sz w:val="28"/>
                <w:szCs w:val="20"/>
              </w:rPr>
              <w:t xml:space="preserve"> nitrotoluène</w:t>
            </w:r>
          </w:p>
        </w:tc>
        <w:tc>
          <w:tcPr>
            <w:tcW w:w="1508" w:type="dxa"/>
          </w:tcPr>
          <w:p w14:paraId="573B9DC4" w14:textId="226D202C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25 mg</w:t>
            </w:r>
          </w:p>
        </w:tc>
        <w:tc>
          <w:tcPr>
            <w:tcW w:w="1508" w:type="dxa"/>
          </w:tcPr>
          <w:p w14:paraId="25204AD0" w14:textId="1A0DDA1F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50 mg</w:t>
            </w:r>
          </w:p>
        </w:tc>
        <w:tc>
          <w:tcPr>
            <w:tcW w:w="1508" w:type="dxa"/>
          </w:tcPr>
          <w:p w14:paraId="62E2C289" w14:textId="06D142F4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50 mg</w:t>
            </w:r>
          </w:p>
        </w:tc>
        <w:tc>
          <w:tcPr>
            <w:tcW w:w="1509" w:type="dxa"/>
          </w:tcPr>
          <w:p w14:paraId="304DEBB8" w14:textId="14BC42ED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50 mg</w:t>
            </w:r>
          </w:p>
        </w:tc>
        <w:tc>
          <w:tcPr>
            <w:tcW w:w="1509" w:type="dxa"/>
          </w:tcPr>
          <w:p w14:paraId="3858C58A" w14:textId="6DFF7E5B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75 mg</w:t>
            </w:r>
          </w:p>
        </w:tc>
      </w:tr>
      <w:tr w:rsidR="00F679C1" w:rsidRPr="00F679C1" w14:paraId="7CD6C9EE" w14:textId="77777777" w:rsidTr="00F679C1">
        <w:trPr>
          <w:trHeight w:val="904"/>
        </w:trPr>
        <w:tc>
          <w:tcPr>
            <w:tcW w:w="1508" w:type="dxa"/>
          </w:tcPr>
          <w:p w14:paraId="31EFC13E" w14:textId="69E0FE7F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proofErr w:type="spellStart"/>
            <w:r>
              <w:rPr>
                <w:rFonts w:ascii="LM Roman 10" w:hAnsi="LM Roman 10"/>
                <w:sz w:val="28"/>
                <w:szCs w:val="20"/>
              </w:rPr>
              <w:t>M</w:t>
            </w:r>
            <w:r>
              <w:rPr>
                <w:rFonts w:ascii="LM Roman 10" w:hAnsi="LM Roman 10"/>
                <w:sz w:val="28"/>
                <w:szCs w:val="20"/>
                <w:vertAlign w:val="subscript"/>
              </w:rPr>
              <w:t>para</w:t>
            </w:r>
            <w:proofErr w:type="spellEnd"/>
            <w:r>
              <w:rPr>
                <w:rFonts w:ascii="LM Roman 10" w:hAnsi="LM Roman 10"/>
                <w:sz w:val="28"/>
                <w:szCs w:val="20"/>
              </w:rPr>
              <w:t xml:space="preserve"> nitrotoluène</w:t>
            </w:r>
          </w:p>
        </w:tc>
        <w:tc>
          <w:tcPr>
            <w:tcW w:w="1508" w:type="dxa"/>
          </w:tcPr>
          <w:p w14:paraId="55D53D64" w14:textId="31698D41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50 mg</w:t>
            </w:r>
          </w:p>
        </w:tc>
        <w:tc>
          <w:tcPr>
            <w:tcW w:w="1508" w:type="dxa"/>
          </w:tcPr>
          <w:p w14:paraId="70A1054F" w14:textId="3A6812D6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75 mg</w:t>
            </w:r>
          </w:p>
        </w:tc>
        <w:tc>
          <w:tcPr>
            <w:tcW w:w="1508" w:type="dxa"/>
          </w:tcPr>
          <w:p w14:paraId="6C559BB0" w14:textId="136F70ED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50 mg</w:t>
            </w:r>
          </w:p>
        </w:tc>
        <w:tc>
          <w:tcPr>
            <w:tcW w:w="1509" w:type="dxa"/>
          </w:tcPr>
          <w:p w14:paraId="2B428FAC" w14:textId="6D70E06E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25 mg</w:t>
            </w:r>
          </w:p>
        </w:tc>
        <w:tc>
          <w:tcPr>
            <w:tcW w:w="1509" w:type="dxa"/>
          </w:tcPr>
          <w:p w14:paraId="338E8025" w14:textId="08118383" w:rsidR="00F679C1" w:rsidRPr="00F679C1" w:rsidRDefault="00F679C1" w:rsidP="00F679C1">
            <w:pPr>
              <w:jc w:val="center"/>
              <w:rPr>
                <w:rFonts w:ascii="LM Roman 10" w:hAnsi="LM Roman 10"/>
                <w:sz w:val="28"/>
                <w:szCs w:val="20"/>
              </w:rPr>
            </w:pPr>
            <w:r>
              <w:rPr>
                <w:rFonts w:ascii="LM Roman 10" w:hAnsi="LM Roman 10"/>
                <w:sz w:val="28"/>
                <w:szCs w:val="20"/>
              </w:rPr>
              <w:t>50 mg</w:t>
            </w:r>
          </w:p>
        </w:tc>
      </w:tr>
    </w:tbl>
    <w:p w14:paraId="0FA7FBF4" w14:textId="3A7972D1" w:rsidR="00502EFB" w:rsidRDefault="00502EFB" w:rsidP="00F679C1">
      <w:pPr>
        <w:jc w:val="center"/>
        <w:rPr>
          <w:rFonts w:ascii="LM Roman 10" w:hAnsi="LM Roman 10"/>
          <w:sz w:val="28"/>
          <w:szCs w:val="20"/>
        </w:rPr>
      </w:pPr>
    </w:p>
    <w:p w14:paraId="60369816" w14:textId="21DCB127" w:rsidR="00502EFB" w:rsidRDefault="00502EFB" w:rsidP="00502EFB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Diluer chaque </w:t>
      </w:r>
      <w:r w:rsidR="00573BB6">
        <w:rPr>
          <w:rFonts w:ascii="LM Roman 10" w:hAnsi="LM Roman 10"/>
          <w:sz w:val="20"/>
          <w:szCs w:val="20"/>
        </w:rPr>
        <w:t>pilulier</w:t>
      </w:r>
      <w:r>
        <w:rPr>
          <w:rFonts w:ascii="LM Roman 10" w:hAnsi="LM Roman 10"/>
          <w:sz w:val="20"/>
          <w:szCs w:val="20"/>
        </w:rPr>
        <w:t xml:space="preserve"> avec 10 mL d’Et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 et injecter en CPV</w:t>
      </w:r>
    </w:p>
    <w:p w14:paraId="4037C6A4" w14:textId="77F00D58" w:rsidR="00502EFB" w:rsidRDefault="00502EFB" w:rsidP="00502EFB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les aires des différents pics</w:t>
      </w:r>
    </w:p>
    <w:p w14:paraId="4F3CE6B3" w14:textId="0AFAE13A" w:rsidR="002A649C" w:rsidRDefault="002A649C" w:rsidP="00502EFB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Injecter l’échantillon 5 à </w:t>
      </w:r>
      <w:r w:rsidR="00573BB6">
        <w:rPr>
          <w:rFonts w:ascii="LM Roman 10" w:hAnsi="LM Roman 10"/>
          <w:sz w:val="20"/>
          <w:szCs w:val="20"/>
        </w:rPr>
        <w:t>différentes pressions</w:t>
      </w:r>
      <w:r>
        <w:rPr>
          <w:rFonts w:ascii="LM Roman 10" w:hAnsi="LM Roman 10"/>
          <w:sz w:val="20"/>
          <w:szCs w:val="20"/>
        </w:rPr>
        <w:t xml:space="preserve"> et à </w:t>
      </w:r>
      <w:proofErr w:type="spellStart"/>
      <w:r>
        <w:rPr>
          <w:rFonts w:ascii="LM Roman 10" w:hAnsi="LM Roman 10"/>
          <w:sz w:val="20"/>
          <w:szCs w:val="20"/>
        </w:rPr>
        <w:t>T</w:t>
      </w:r>
      <w:r>
        <w:rPr>
          <w:rFonts w:ascii="LM Roman 10" w:hAnsi="LM Roman 10"/>
          <w:sz w:val="20"/>
          <w:szCs w:val="20"/>
          <w:vertAlign w:val="subscript"/>
        </w:rPr>
        <w:t>four</w:t>
      </w:r>
      <w:proofErr w:type="spellEnd"/>
      <w:r>
        <w:rPr>
          <w:rFonts w:ascii="LM Roman 10" w:hAnsi="LM Roman 10"/>
          <w:sz w:val="20"/>
          <w:szCs w:val="20"/>
        </w:rPr>
        <w:t>.</w:t>
      </w:r>
    </w:p>
    <w:p w14:paraId="1A3E90AB" w14:textId="55CEE27D" w:rsidR="00844061" w:rsidRDefault="00844061" w:rsidP="00844061">
      <w:pPr>
        <w:rPr>
          <w:rFonts w:ascii="LM Roman 10" w:hAnsi="LM Roman 10"/>
          <w:sz w:val="20"/>
          <w:szCs w:val="20"/>
        </w:rPr>
      </w:pPr>
    </w:p>
    <w:p w14:paraId="7CD3A940" w14:textId="6BBBB867" w:rsidR="00844061" w:rsidRDefault="00844061" w:rsidP="0084406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la CPV du produit dans les conditions énoncées ci-dessus</w:t>
      </w:r>
    </w:p>
    <w:p w14:paraId="1B9E387D" w14:textId="2AAFC935" w:rsidR="00844061" w:rsidRPr="00844061" w:rsidRDefault="00844061" w:rsidP="0084406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l’IR et la RMN du produit et des réactifs.</w:t>
      </w:r>
    </w:p>
    <w:sectPr w:rsidR="00844061" w:rsidRPr="00844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D2A9F"/>
    <w:multiLevelType w:val="hybridMultilevel"/>
    <w:tmpl w:val="341451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25039"/>
    <w:multiLevelType w:val="hybridMultilevel"/>
    <w:tmpl w:val="DDA480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B4E88"/>
    <w:rsid w:val="000C3BD6"/>
    <w:rsid w:val="00102736"/>
    <w:rsid w:val="00135C4D"/>
    <w:rsid w:val="00135E8B"/>
    <w:rsid w:val="00163D10"/>
    <w:rsid w:val="001B4CB3"/>
    <w:rsid w:val="001D5DE1"/>
    <w:rsid w:val="001E096E"/>
    <w:rsid w:val="00224304"/>
    <w:rsid w:val="00231B7B"/>
    <w:rsid w:val="0023374D"/>
    <w:rsid w:val="00242112"/>
    <w:rsid w:val="00245857"/>
    <w:rsid w:val="00263004"/>
    <w:rsid w:val="002723A3"/>
    <w:rsid w:val="002A649C"/>
    <w:rsid w:val="002B337C"/>
    <w:rsid w:val="002C692A"/>
    <w:rsid w:val="002F4A4E"/>
    <w:rsid w:val="003332BA"/>
    <w:rsid w:val="00360E2B"/>
    <w:rsid w:val="0038466A"/>
    <w:rsid w:val="003B08AB"/>
    <w:rsid w:val="00414DCD"/>
    <w:rsid w:val="004224AE"/>
    <w:rsid w:val="0043792B"/>
    <w:rsid w:val="00483A10"/>
    <w:rsid w:val="0048661F"/>
    <w:rsid w:val="004D07EE"/>
    <w:rsid w:val="004D5FA7"/>
    <w:rsid w:val="00502EFB"/>
    <w:rsid w:val="00533241"/>
    <w:rsid w:val="00573BB6"/>
    <w:rsid w:val="00592063"/>
    <w:rsid w:val="005A75CC"/>
    <w:rsid w:val="005D75BB"/>
    <w:rsid w:val="00620BAD"/>
    <w:rsid w:val="006506F9"/>
    <w:rsid w:val="00651704"/>
    <w:rsid w:val="006E0F8C"/>
    <w:rsid w:val="006E459C"/>
    <w:rsid w:val="0075226B"/>
    <w:rsid w:val="00785D14"/>
    <w:rsid w:val="007C46E4"/>
    <w:rsid w:val="007C6D9E"/>
    <w:rsid w:val="007D3728"/>
    <w:rsid w:val="00844061"/>
    <w:rsid w:val="00895839"/>
    <w:rsid w:val="00916F5D"/>
    <w:rsid w:val="0095447B"/>
    <w:rsid w:val="0096202D"/>
    <w:rsid w:val="00985180"/>
    <w:rsid w:val="009E7CF3"/>
    <w:rsid w:val="00A11467"/>
    <w:rsid w:val="00A15FEA"/>
    <w:rsid w:val="00A24D88"/>
    <w:rsid w:val="00A83AE6"/>
    <w:rsid w:val="00A8598C"/>
    <w:rsid w:val="00A96306"/>
    <w:rsid w:val="00AA391A"/>
    <w:rsid w:val="00AA4595"/>
    <w:rsid w:val="00AA5651"/>
    <w:rsid w:val="00AF6441"/>
    <w:rsid w:val="00B353AF"/>
    <w:rsid w:val="00B61158"/>
    <w:rsid w:val="00BA2863"/>
    <w:rsid w:val="00BA6E6C"/>
    <w:rsid w:val="00BC0669"/>
    <w:rsid w:val="00BC65BB"/>
    <w:rsid w:val="00BD22DC"/>
    <w:rsid w:val="00C83013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679C1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Grilledutableau">
    <w:name w:val="Table Grid"/>
    <w:basedOn w:val="TableauNormal"/>
    <w:uiPriority w:val="39"/>
    <w:rsid w:val="00F67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96</cp:revision>
  <dcterms:created xsi:type="dcterms:W3CDTF">2018-10-27T17:10:00Z</dcterms:created>
  <dcterms:modified xsi:type="dcterms:W3CDTF">2019-06-06T07:57:00Z</dcterms:modified>
</cp:coreProperties>
</file>